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sz w:val="24"/>
          <w:szCs w:val="24"/>
          <w:rtl w:val="0"/>
        </w:rPr>
        <w:t xml:space="preserve">IT030</w:t>
      </w:r>
    </w:p>
    <w:p w:rsidR="00000000" w:rsidDel="00000000" w:rsidP="00000000" w:rsidRDefault="00000000" w:rsidRPr="00000000" w14:paraId="00000002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sz w:val="24"/>
          <w:szCs w:val="24"/>
          <w:rtl w:val="0"/>
        </w:rPr>
        <w:t xml:space="preserve">Quiz 2 – Review</w:t>
      </w:r>
    </w:p>
    <w:p w:rsidR="00000000" w:rsidDel="00000000" w:rsidP="00000000" w:rsidRDefault="00000000" w:rsidRPr="00000000" w14:paraId="00000003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sz w:val="24"/>
          <w:szCs w:val="24"/>
          <w:rtl w:val="0"/>
        </w:rPr>
        <w:t xml:space="preserve">HTML Table: what is TR/TH</w:t>
      </w:r>
    </w:p>
    <w:p w:rsidR="00000000" w:rsidDel="00000000" w:rsidP="00000000" w:rsidRDefault="00000000" w:rsidRPr="00000000" w14:paraId="00000005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sz w:val="24"/>
          <w:szCs w:val="24"/>
        </w:rPr>
        <w:drawing>
          <wp:inline distB="114300" distT="114300" distL="114300" distR="114300">
            <wp:extent cx="5943600" cy="3429000"/>
            <wp:effectExtent b="0" l="0" r="0" t="0"/>
            <wp:docPr id="2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sz w:val="24"/>
          <w:szCs w:val="24"/>
        </w:rPr>
        <w:drawing>
          <wp:inline distB="114300" distT="114300" distL="114300" distR="114300">
            <wp:extent cx="5943600" cy="3302000"/>
            <wp:effectExtent b="0" l="0" r="0" t="0"/>
            <wp:docPr id="2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sz w:val="24"/>
          <w:szCs w:val="24"/>
          <w:rtl w:val="0"/>
        </w:rPr>
        <w:t xml:space="preserve">How to Comment using HTML</w:t>
      </w:r>
    </w:p>
    <w:p w:rsidR="00000000" w:rsidDel="00000000" w:rsidP="00000000" w:rsidRDefault="00000000" w:rsidRPr="00000000" w14:paraId="0000000B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Iframes Syntax: </w:t>
      </w:r>
    </w:p>
    <w:p w:rsidR="00000000" w:rsidDel="00000000" w:rsidP="00000000" w:rsidRDefault="00000000" w:rsidRPr="00000000" w14:paraId="0000000D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Oswald Light" w:cs="Oswald Light" w:eastAsia="Oswald Light" w:hAnsi="Oswald Light"/>
          <w:color w:val="a52a2a"/>
          <w:sz w:val="24"/>
          <w:szCs w:val="24"/>
          <w:rtl w:val="0"/>
        </w:rPr>
        <w:t xml:space="preserve">iframe</w:t>
      </w:r>
      <w:r w:rsidDel="00000000" w:rsidR="00000000" w:rsidRPr="00000000">
        <w:rPr>
          <w:rFonts w:ascii="Oswald Light" w:cs="Oswald Light" w:eastAsia="Oswald Light" w:hAnsi="Oswald Light"/>
          <w:color w:val="ff0000"/>
          <w:sz w:val="24"/>
          <w:szCs w:val="24"/>
          <w:rtl w:val="0"/>
        </w:rPr>
        <w:t xml:space="preserve"> src</w:t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="demo_iframe.htm"</w:t>
      </w:r>
      <w:r w:rsidDel="00000000" w:rsidR="00000000" w:rsidRPr="00000000">
        <w:rPr>
          <w:rFonts w:ascii="Oswald Light" w:cs="Oswald Light" w:eastAsia="Oswald Light" w:hAnsi="Oswald Light"/>
          <w:color w:val="ff0000"/>
          <w:sz w:val="24"/>
          <w:szCs w:val="24"/>
          <w:rtl w:val="0"/>
        </w:rPr>
        <w:t xml:space="preserve"> height</w:t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="200"</w:t>
      </w:r>
      <w:r w:rsidDel="00000000" w:rsidR="00000000" w:rsidRPr="00000000">
        <w:rPr>
          <w:rFonts w:ascii="Oswald Light" w:cs="Oswald Light" w:eastAsia="Oswald Light" w:hAnsi="Oswald Light"/>
          <w:color w:val="ff0000"/>
          <w:sz w:val="24"/>
          <w:szCs w:val="24"/>
          <w:rtl w:val="0"/>
        </w:rPr>
        <w:t xml:space="preserve"> width</w:t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="300"</w:t>
      </w:r>
      <w:r w:rsidDel="00000000" w:rsidR="00000000" w:rsidRPr="00000000">
        <w:rPr>
          <w:rFonts w:ascii="Oswald Light" w:cs="Oswald Light" w:eastAsia="Oswald Light" w:hAnsi="Oswald Light"/>
          <w:color w:val="ff0000"/>
          <w:sz w:val="24"/>
          <w:szCs w:val="24"/>
          <w:rtl w:val="0"/>
        </w:rPr>
        <w:t xml:space="preserve"> title</w:t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="Iframe Example"&gt;&lt;</w:t>
      </w:r>
      <w:r w:rsidDel="00000000" w:rsidR="00000000" w:rsidRPr="00000000">
        <w:rPr>
          <w:rFonts w:ascii="Oswald Light" w:cs="Oswald Light" w:eastAsia="Oswald Light" w:hAnsi="Oswald Light"/>
          <w:color w:val="a52a2a"/>
          <w:sz w:val="24"/>
          <w:szCs w:val="24"/>
          <w:rtl w:val="0"/>
        </w:rPr>
        <w:t xml:space="preserve">/iframe</w:t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0E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3670300"/>
            <wp:effectExtent b="0" l="0" r="0" t="0"/>
            <wp:docPr id="2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3708400"/>
            <wp:effectExtent b="0" l="0" r="0" t="0"/>
            <wp:docPr id="2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2844800"/>
            <wp:effectExtent b="0" l="0" r="0" t="0"/>
            <wp:docPr id="3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What are: Internal, External and Inline CSS, how are they referenced (called/used/etc.)</w:t>
      </w:r>
    </w:p>
    <w:p w:rsidR="00000000" w:rsidDel="00000000" w:rsidP="00000000" w:rsidRDefault="00000000" w:rsidRPr="00000000" w14:paraId="00000016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2667000"/>
            <wp:effectExtent b="0" l="0" r="0" t="0"/>
            <wp:docPr id="3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2336800"/>
            <wp:effectExtent b="0" l="0" r="0" t="0"/>
            <wp:docPr id="2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3149600"/>
            <wp:effectExtent b="0" l="0" r="0" t="0"/>
            <wp:docPr id="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How css allows you to style fonts: Font style, font weight, text transform, and text decoration ← know the syntax, eg. how do you add an underline or change the weight of the font? </w:t>
      </w:r>
    </w:p>
    <w:p w:rsidR="00000000" w:rsidDel="00000000" w:rsidP="00000000" w:rsidRDefault="00000000" w:rsidRPr="00000000" w14:paraId="0000001C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2730500"/>
            <wp:effectExtent b="0" l="0" r="0" t="0"/>
            <wp:docPr id="2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32512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2755900"/>
            <wp:effectExtent b="0" l="0" r="0" t="0"/>
            <wp:docPr id="2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32385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</w:rPr>
        <w:drawing>
          <wp:inline distB="114300" distT="114300" distL="114300" distR="114300">
            <wp:extent cx="5943600" cy="31115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CSS Grid Layout (aka “Grid” or “CSS Grid”), is a two-dimensional grid-based layout system that, compared to any web layout system of the past, completely changes the way we design user interfaces. </w:t>
      </w:r>
    </w:p>
    <w:p w:rsidR="00000000" w:rsidDel="00000000" w:rsidP="00000000" w:rsidRDefault="00000000" w:rsidRPr="00000000" w14:paraId="00000023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Grid Gaps (Gutters)</w:t>
      </w:r>
    </w:p>
    <w:p w:rsidR="00000000" w:rsidDel="00000000" w:rsidP="00000000" w:rsidRDefault="00000000" w:rsidRPr="00000000" w14:paraId="00000025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The grid-column-gap and grid-row-gap properties create gutters between columns and rows.</w:t>
      </w:r>
    </w:p>
    <w:p w:rsidR="00000000" w:rsidDel="00000000" w:rsidP="00000000" w:rsidRDefault="00000000" w:rsidRPr="00000000" w14:paraId="00000026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All grids are made up of three elements: columns, gutters, and margins. Columns are the building blocks of a grid and mark where elements should be placed. Gutters are the negative space between columns and their width should be a multiple of the base unit. Margins are the negative space between the edge of the outside column and the frame.</w:t>
      </w:r>
    </w:p>
    <w:p w:rsidR="00000000" w:rsidDel="00000000" w:rsidP="00000000" w:rsidRDefault="00000000" w:rsidRPr="00000000" w14:paraId="00000028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Responsive Web design is the approach that suggests that design and development should respond to the user’s behavior and environment based on screen size, platform and orientation.</w:t>
      </w:r>
    </w:p>
    <w:p w:rsidR="00000000" w:rsidDel="00000000" w:rsidP="00000000" w:rsidRDefault="00000000" w:rsidRPr="00000000" w14:paraId="0000002A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The practice consists of a mix of flexible grids and layouts, images and an intelligent use of CSS media queries.</w:t>
      </w:r>
    </w:p>
    <w:p w:rsidR="00000000" w:rsidDel="00000000" w:rsidP="00000000" w:rsidRDefault="00000000" w:rsidRPr="00000000" w14:paraId="0000002C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Media queries in CSS3 extended the CSS2 media types idea: Instead of looking for a type of device, they look at the capability of the device.</w:t>
      </w:r>
    </w:p>
    <w:p w:rsidR="00000000" w:rsidDel="00000000" w:rsidP="00000000" w:rsidRDefault="00000000" w:rsidRPr="00000000" w14:paraId="0000002E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The Flexbox Layout (Flexible Box) module .. aims at providing a more efficient way to lay out, align and distribute space among items in a container, even when their size is unknown and/or dynamic (thus the word “flex”).</w:t>
      </w:r>
    </w:p>
    <w:p w:rsidR="00000000" w:rsidDel="00000000" w:rsidP="00000000" w:rsidRDefault="00000000" w:rsidRPr="00000000" w14:paraId="00000030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The main idea behind the flex layout is to give the container the ability to alter its items’ width/height (and order) to best fill the available space (mostly to accommodate to all kind of display devices and screen sizes). A flex container expands items to fill available free space or shrinks them to prevent overflow.</w:t>
      </w:r>
    </w:p>
    <w:p w:rsidR="00000000" w:rsidDel="00000000" w:rsidP="00000000" w:rsidRDefault="00000000" w:rsidRPr="00000000" w14:paraId="00000032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Know what a grid template area is</w:t>
      </w:r>
    </w:p>
    <w:p w:rsidR="00000000" w:rsidDel="00000000" w:rsidP="00000000" w:rsidRDefault="00000000" w:rsidRPr="00000000" w14:paraId="00000034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.wrapper</w:t>
      </w:r>
    </w:p>
    <w:p w:rsidR="00000000" w:rsidDel="00000000" w:rsidP="00000000" w:rsidRDefault="00000000" w:rsidRPr="00000000" w14:paraId="00000035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{</w:t>
      </w:r>
    </w:p>
    <w:p w:rsidR="00000000" w:rsidDel="00000000" w:rsidP="00000000" w:rsidRDefault="00000000" w:rsidRPr="00000000" w14:paraId="00000036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display: grid;</w:t>
      </w:r>
    </w:p>
    <w:p w:rsidR="00000000" w:rsidDel="00000000" w:rsidP="00000000" w:rsidRDefault="00000000" w:rsidRPr="00000000" w14:paraId="00000038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gap: 20px; /* gutter*/</w:t>
      </w:r>
    </w:p>
    <w:p w:rsidR="00000000" w:rsidDel="00000000" w:rsidP="00000000" w:rsidRDefault="00000000" w:rsidRPr="00000000" w14:paraId="00000039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grid-template-areas:</w:t>
      </w:r>
    </w:p>
    <w:p w:rsidR="00000000" w:rsidDel="00000000" w:rsidP="00000000" w:rsidRDefault="00000000" w:rsidRPr="00000000" w14:paraId="0000003A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  "header"</w:t>
      </w:r>
    </w:p>
    <w:p w:rsidR="00000000" w:rsidDel="00000000" w:rsidP="00000000" w:rsidRDefault="00000000" w:rsidRPr="00000000" w14:paraId="0000003B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  "aside"</w:t>
      </w:r>
    </w:p>
    <w:p w:rsidR="00000000" w:rsidDel="00000000" w:rsidP="00000000" w:rsidRDefault="00000000" w:rsidRPr="00000000" w14:paraId="0000003C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  "section"</w:t>
      </w:r>
    </w:p>
    <w:p w:rsidR="00000000" w:rsidDel="00000000" w:rsidP="00000000" w:rsidRDefault="00000000" w:rsidRPr="00000000" w14:paraId="0000003D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  "footer";</w:t>
      </w:r>
    </w:p>
    <w:p w:rsidR="00000000" w:rsidDel="00000000" w:rsidP="00000000" w:rsidRDefault="00000000" w:rsidRPr="00000000" w14:paraId="0000003E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3F">
      <w:pPr>
        <w:spacing w:line="240" w:lineRule="auto"/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40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Media queries can be used to check many things, such as:</w:t>
      </w:r>
    </w:p>
    <w:p w:rsidR="00000000" w:rsidDel="00000000" w:rsidP="00000000" w:rsidRDefault="00000000" w:rsidRPr="00000000" w14:paraId="00000043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width and height of the viewport</w:t>
      </w:r>
    </w:p>
    <w:p w:rsidR="00000000" w:rsidDel="00000000" w:rsidP="00000000" w:rsidRDefault="00000000" w:rsidRPr="00000000" w14:paraId="00000044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width and height of the device</w:t>
      </w:r>
    </w:p>
    <w:p w:rsidR="00000000" w:rsidDel="00000000" w:rsidP="00000000" w:rsidRDefault="00000000" w:rsidRPr="00000000" w14:paraId="00000045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orientation (is the tablet/phone in landscape or portrait mode?)</w:t>
      </w:r>
    </w:p>
    <w:p w:rsidR="00000000" w:rsidDel="00000000" w:rsidP="00000000" w:rsidRDefault="00000000" w:rsidRPr="00000000" w14:paraId="00000046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resolution</w:t>
      </w:r>
    </w:p>
    <w:p w:rsidR="00000000" w:rsidDel="00000000" w:rsidP="00000000" w:rsidRDefault="00000000" w:rsidRPr="00000000" w14:paraId="00000047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Using media queries are a popular technique for delivering a tailored style sheet to desktops, laptops, tablets, and mobile phones (such as iPhone and Android phones).</w:t>
      </w:r>
    </w:p>
    <w:p w:rsidR="00000000" w:rsidDel="00000000" w:rsidP="00000000" w:rsidRDefault="00000000" w:rsidRPr="00000000" w14:paraId="00000048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Fonts w:ascii="Oswald Light" w:cs="Oswald Light" w:eastAsia="Oswald Light" w:hAnsi="Oswald Light"/>
          <w:color w:val="0000cd"/>
          <w:sz w:val="24"/>
          <w:szCs w:val="24"/>
          <w:rtl w:val="0"/>
        </w:rPr>
        <w:t xml:space="preserve">Study and play around with grid.html in the Lecture 7 folder and understand what each element is doing and how they interact with each other.  </w:t>
      </w:r>
    </w:p>
    <w:p w:rsidR="00000000" w:rsidDel="00000000" w:rsidP="00000000" w:rsidRDefault="00000000" w:rsidRPr="00000000" w14:paraId="0000004A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Oswald Light" w:cs="Oswald Light" w:eastAsia="Oswald Light" w:hAnsi="Oswald Light"/>
          <w:color w:val="0000c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Oswald Light" w:cs="Oswald Light" w:eastAsia="Oswald Light" w:hAnsi="Oswald Light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Oswald Light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rmalWeb">
    <w:name w:val="Normal (Web)"/>
    <w:basedOn w:val="Normal"/>
    <w:uiPriority w:val="99"/>
    <w:semiHidden w:val="1"/>
    <w:unhideWhenUsed w:val="1"/>
    <w:rsid w:val="001E1D5F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11.png"/><Relationship Id="rId22" Type="http://schemas.openxmlformats.org/officeDocument/2006/relationships/image" Target="media/image8.png"/><Relationship Id="rId10" Type="http://schemas.openxmlformats.org/officeDocument/2006/relationships/image" Target="media/image6.png"/><Relationship Id="rId21" Type="http://schemas.openxmlformats.org/officeDocument/2006/relationships/image" Target="media/image4.png"/><Relationship Id="rId13" Type="http://schemas.openxmlformats.org/officeDocument/2006/relationships/image" Target="media/image12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2.png"/><Relationship Id="rId14" Type="http://schemas.openxmlformats.org/officeDocument/2006/relationships/image" Target="media/image15.png"/><Relationship Id="rId17" Type="http://schemas.openxmlformats.org/officeDocument/2006/relationships/image" Target="media/image7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customXml" Target="../customXML/item1.xml"/><Relationship Id="rId18" Type="http://schemas.openxmlformats.org/officeDocument/2006/relationships/image" Target="media/image16.png"/><Relationship Id="rId7" Type="http://schemas.openxmlformats.org/officeDocument/2006/relationships/image" Target="media/image14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Light-regular.ttf"/><Relationship Id="rId2" Type="http://schemas.openxmlformats.org/officeDocument/2006/relationships/font" Target="fonts/OswaldLight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CLztsXMgfBJOeG2ztUoqv4e0Efg==">AMUW2mXZHD2yJlksmpKqUfQ3hJKjAQpuADVO7Yc9b6Ko6LsfWhMEhPYTyMd+bl6rHT0XLs+6JPsPchcAMresF02DNrwnHJGy/040H6mzEHjxRH29S8dSBEk=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2023-02-11T18:51:00Z</dcterms:created>
  <dc:creator>asif rahman</dc:creator>
</cp:coreProperties>
</file>